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Banzai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BF Lending,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1,079,713.00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1,079,713.00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1,079,713.00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Banzai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435 ERICKSEN AVE, SUITE 250, BAINBRIDGE ISLAND, WASHINGTON, 98110.</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CP BF Lending, LLC. CP BF Lending, LLC is the record and direct beneficial owner of the securities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1910 Fairview Ave. E., Suite 300, Seattle, WA 98102</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1,079,713 shares of Class A Common Stock, which represents (i) 1,079,709 shares of the Issuer's Class A Common Stock, par value $0.0001 per share (the "Class A Common Stock"), issuable upon conversion of convertible notes held of record by CP BF Lending, LLC (the "Convertible Notes") and (ii) 4 shares of Class A Common Stock. The Convertible Notes may be converted into shares of Class A Common Stock, maturing on February 19, 2027. The original conversion price was $3.89 per share of Class A Common Stock. However, on October 10, 2025, the Issuer and the Reporting Person agreed to amend the convertible note to, among other things, reduce the conversion price to a price equal to 95% of the price of the Class A common stock on the trading day immediately preceding delivery of any conversion notice, subject to a floor price of $2.50. The conversion price was proportionately adjusted to reflect the 1-for-20 reverse stock split (the "Reverse Split") effective at the close of business on May 8, 2026, resulting in proportionate adjustments to the number of shares beneficially owned by the Reporting Person. On May 15, 2026, the Issuer and the Reporting Person agreed to amend the convertible note to, among other things, reduce the floor price applicable to the conversion price under the convertible note from $50.00 (as adjusted for the Reverse Split) to $4.50 (on a post-Reverse Split basis). The conversion price remains equal to 95% of the price of the Class A common stock on the trading day immediately preceding delivery of any conversion notice, subject to the floor price, as amended. The number of shares issuable upon conversion of the Convertible Notes does not give effect to any accrued and unpaid interest that is payable by adding such interest to the outstanding amount owing under the Convertible Notes at the next semi-annual interest payment date.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Reporting Person may be deemed to own 24.8% of the Class A Common Stock of the Issuer. Percentage ownership calculation is based on 3,280,551 shares of our Class A Common Stock outstanding as of July14, 2026, as reported in the Issuer's Prospectus Supplement, dated August 11, 2026, to the Prospectus dated July 17, 2026 , plus 1,079,709 shares of Class A Common Stock issuable to CP BF Lending, LLC upon conversion of all of the Convertible Notes directly owned by CP BF Lending, LLC (without giving effect to any accrued and unpaid interest that is payable by adding such interest to the outstanding amount owing under the Convertible Notes at the next semi-annual interest payment date).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1,079,713.00 shares of Class A Common Stock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1,079,713.00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CP BF Lending, LLC</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Alan Spragins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Alan Spragins,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1219</Words>
  <Characters>6181</Characters>
  <CharactersWithSpaces>7393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